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4239BDA1"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313D8C">
        <w:rPr>
          <w:b/>
          <w:caps/>
          <w:sz w:val="22"/>
          <w:szCs w:val="22"/>
        </w:rPr>
        <w:t>6</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19A1E6BF"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 </w:t>
      </w:r>
      <w:r w:rsidR="00313D8C" w:rsidRPr="00313D8C">
        <w:rPr>
          <w:szCs w:val="22"/>
        </w:rPr>
        <w:t>6</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60394290"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Zajištění dopravní obslužnosti veřejnou linkovou dopravou na území Královéhradeckého kraje pro přechodné období od roku 2019 – Výběrová oblast č. </w:t>
      </w:r>
      <w:r w:rsidR="00313D8C" w:rsidRPr="00313D8C">
        <w:rPr>
          <w:szCs w:val="22"/>
        </w:rPr>
        <w:t>6</w:t>
      </w:r>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 xml:space="preserve">Veřejnou službu na základě této Smlouvy. Technická specifikace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w:t>
      </w:r>
      <w:bookmarkStart w:id="3" w:name="_GoBack"/>
      <w:bookmarkEnd w:id="3"/>
      <w:r w:rsidR="00BD01BB" w:rsidRPr="008010A2">
        <w:rPr>
          <w:color w:val="auto"/>
        </w:rPr>
        <w:t>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313D8C"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313D8C"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313D8C"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622"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41150F46"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313D8C">
      <w:rPr>
        <w:rFonts w:ascii="Arial" w:hAnsi="Arial" w:cs="Arial"/>
        <w:color w:val="3B3838"/>
        <w:sz w:val="16"/>
        <w:szCs w:val="16"/>
      </w:rPr>
      <w:t>6</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035F0EB1">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06CA4D1B"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313D8C">
      <w:rPr>
        <w:rFonts w:ascii="Arial" w:hAnsi="Arial" w:cs="Arial"/>
        <w:color w:val="3B3838"/>
        <w:sz w:val="16"/>
        <w:szCs w:val="16"/>
      </w:rPr>
      <w:t>6</w:t>
    </w:r>
    <w:r w:rsidR="000715CC">
      <w:tab/>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3D8C"/>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1B9EE-A151-4281-A943-5B3709EF1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2019-02-01T15:11:00Z</dcterms:modified>
</cp:coreProperties>
</file>